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5678A" w14:textId="77777777" w:rsidR="00C3621D" w:rsidRDefault="00C3621D" w:rsidP="00D90452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0985664E" w14:textId="7029D083" w:rsidR="008D2000" w:rsidRPr="00D90452" w:rsidRDefault="005B1CEE" w:rsidP="00D90452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D90452">
        <w:rPr>
          <w:rFonts w:cstheme="minorHAnsi"/>
          <w:b/>
          <w:sz w:val="24"/>
          <w:szCs w:val="24"/>
        </w:rPr>
        <w:t>ESTUDO TÉCNICO PRELIMINAR</w:t>
      </w:r>
    </w:p>
    <w:p w14:paraId="5DB2806C" w14:textId="77777777" w:rsidR="005B1CEE" w:rsidRPr="00D90452" w:rsidRDefault="005B1CEE" w:rsidP="00D9045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3F59105" w14:textId="5C99196F" w:rsidR="005B1CEE" w:rsidRPr="00D90452" w:rsidRDefault="00CD79FC" w:rsidP="00D90452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90452">
        <w:rPr>
          <w:rFonts w:cstheme="minorHAnsi"/>
          <w:b/>
          <w:sz w:val="24"/>
          <w:szCs w:val="24"/>
        </w:rPr>
        <w:t>INTRODUÇÃO</w:t>
      </w:r>
    </w:p>
    <w:p w14:paraId="44A3EE44" w14:textId="1908B95C" w:rsidR="00DC7953" w:rsidRPr="00D90452" w:rsidRDefault="00DC7953" w:rsidP="00D9045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90452">
        <w:rPr>
          <w:rFonts w:cstheme="minorHAnsi"/>
          <w:sz w:val="24"/>
          <w:szCs w:val="24"/>
        </w:rPr>
        <w:t>O presente documento caracteriza a primeira etapa da fase de planejamento e apresenta os devidos estudos para a contratação de solução que atenderá à necessidade abaixo especificada.</w:t>
      </w:r>
    </w:p>
    <w:p w14:paraId="2DD9A7BA" w14:textId="0D76FE99" w:rsidR="00DC7953" w:rsidRDefault="00DC7953" w:rsidP="00D9045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90452">
        <w:rPr>
          <w:rFonts w:cstheme="minorHAnsi"/>
          <w:sz w:val="24"/>
          <w:szCs w:val="24"/>
        </w:rPr>
        <w:t>O objetivo principal é estudar detalhadamente a necessidade e identificar no mercado a melhor solução para supri-la, em observância às normas vigentes e aos princípios que regem a Administração Pública.</w:t>
      </w:r>
    </w:p>
    <w:p w14:paraId="2911F692" w14:textId="312D015A" w:rsidR="00E869B5" w:rsidRDefault="00E869B5" w:rsidP="00D9045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699AA05" w14:textId="61C8153D" w:rsidR="00E869B5" w:rsidRDefault="00E869B5" w:rsidP="00D90452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869B5">
        <w:rPr>
          <w:rFonts w:cstheme="minorHAnsi"/>
          <w:b/>
          <w:sz w:val="24"/>
          <w:szCs w:val="24"/>
        </w:rPr>
        <w:t>OBJETO</w:t>
      </w:r>
    </w:p>
    <w:p w14:paraId="3676BC6B" w14:textId="4EBCCF6F" w:rsidR="00FD2A6E" w:rsidRPr="00D90452" w:rsidRDefault="00FD2A6E" w:rsidP="003157C7">
      <w:pPr>
        <w:spacing w:after="240" w:line="360" w:lineRule="auto"/>
        <w:jc w:val="both"/>
        <w:rPr>
          <w:rFonts w:cstheme="minorHAnsi"/>
          <w:sz w:val="24"/>
          <w:szCs w:val="24"/>
        </w:rPr>
      </w:pPr>
      <w:r w:rsidRPr="00FD2A6E">
        <w:rPr>
          <w:rFonts w:cstheme="minorHAnsi"/>
          <w:sz w:val="24"/>
          <w:szCs w:val="24"/>
        </w:rPr>
        <w:t xml:space="preserve">Reforma para recuperação de danos na edificação que abriga o CRAS de Cordilheira </w:t>
      </w:r>
      <w:proofErr w:type="spellStart"/>
      <w:r w:rsidRPr="00FD2A6E">
        <w:rPr>
          <w:rFonts w:cstheme="minorHAnsi"/>
          <w:sz w:val="24"/>
          <w:szCs w:val="24"/>
        </w:rPr>
        <w:t>Alta-SC</w:t>
      </w:r>
      <w:proofErr w:type="spellEnd"/>
      <w:r w:rsidRPr="00FD2A6E">
        <w:rPr>
          <w:rFonts w:cstheme="minorHAnsi"/>
          <w:sz w:val="24"/>
          <w:szCs w:val="24"/>
        </w:rPr>
        <w:t>.</w:t>
      </w:r>
    </w:p>
    <w:p w14:paraId="79A99CC3" w14:textId="69288971" w:rsidR="00FB743A" w:rsidRPr="00FA002D" w:rsidRDefault="00CD79FC" w:rsidP="00D90452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90452">
        <w:rPr>
          <w:rFonts w:cstheme="minorHAnsi"/>
          <w:b/>
          <w:sz w:val="24"/>
          <w:szCs w:val="24"/>
        </w:rPr>
        <w:t>1</w:t>
      </w:r>
      <w:r w:rsidR="005B1CEE" w:rsidRPr="00D90452">
        <w:rPr>
          <w:rFonts w:cstheme="minorHAnsi"/>
          <w:b/>
          <w:sz w:val="24"/>
          <w:szCs w:val="24"/>
        </w:rPr>
        <w:t xml:space="preserve"> - </w:t>
      </w:r>
      <w:r w:rsidR="008B181D" w:rsidRPr="00D90452">
        <w:rPr>
          <w:rFonts w:cstheme="minorHAnsi"/>
          <w:b/>
          <w:sz w:val="24"/>
          <w:szCs w:val="24"/>
        </w:rPr>
        <w:t>DESCRIÇÃO</w:t>
      </w:r>
      <w:r w:rsidR="005B1CEE" w:rsidRPr="00D90452">
        <w:rPr>
          <w:rFonts w:cstheme="minorHAnsi"/>
          <w:b/>
          <w:sz w:val="24"/>
          <w:szCs w:val="24"/>
        </w:rPr>
        <w:t xml:space="preserve"> DA NECESSIDADE</w:t>
      </w:r>
    </w:p>
    <w:p w14:paraId="037638DB" w14:textId="03E9CBAB" w:rsidR="008A2A65" w:rsidRPr="008A2A65" w:rsidRDefault="008A2A65" w:rsidP="00B02AC2">
      <w:pPr>
        <w:spacing w:after="0" w:line="24" w:lineRule="atLeast"/>
        <w:jc w:val="both"/>
        <w:rPr>
          <w:rFonts w:eastAsia="Times New Roman" w:cstheme="minorHAnsi"/>
          <w:bCs/>
          <w:sz w:val="24"/>
          <w:szCs w:val="24"/>
          <w:lang w:eastAsia="pt-BR"/>
        </w:rPr>
      </w:pPr>
      <w:r w:rsidRPr="008A2A65">
        <w:rPr>
          <w:rFonts w:eastAsia="Times New Roman" w:cstheme="minorHAnsi"/>
          <w:bCs/>
          <w:sz w:val="24"/>
          <w:szCs w:val="24"/>
          <w:lang w:eastAsia="pt-BR"/>
        </w:rPr>
        <w:t xml:space="preserve">A edificação que abriga as atividade do CRAS de Cordilheira Alta sofreu danos após vendaval. Estes danos foram o destelhamento da maior parte da edificação, queda e danos aos forros, danos a móveis e estruturas em madeira, entre outros. </w:t>
      </w:r>
    </w:p>
    <w:p w14:paraId="0A639C2A" w14:textId="20BF3BAF" w:rsidR="008B181D" w:rsidRPr="008A2A65" w:rsidRDefault="008A2A65" w:rsidP="00B02AC2">
      <w:pPr>
        <w:spacing w:after="0" w:line="24" w:lineRule="atLeast"/>
        <w:jc w:val="both"/>
        <w:rPr>
          <w:rFonts w:eastAsia="Times New Roman" w:cstheme="minorHAnsi"/>
          <w:bCs/>
          <w:sz w:val="24"/>
          <w:szCs w:val="24"/>
          <w:lang w:eastAsia="pt-BR"/>
        </w:rPr>
      </w:pPr>
      <w:r w:rsidRPr="008A2A65">
        <w:rPr>
          <w:rFonts w:eastAsia="Times New Roman" w:cstheme="minorHAnsi"/>
          <w:bCs/>
          <w:sz w:val="24"/>
          <w:szCs w:val="24"/>
          <w:lang w:eastAsia="pt-BR"/>
        </w:rPr>
        <w:t>Para que possa ocorrer o retorno das atividades no local, é necessária obra de recuperação das estruturas, telhado e acabamentos danificados.</w:t>
      </w:r>
    </w:p>
    <w:p w14:paraId="0071971F" w14:textId="77777777" w:rsidR="008A2A65" w:rsidRDefault="008A2A65" w:rsidP="00B02AC2">
      <w:pPr>
        <w:spacing w:after="0" w:line="24" w:lineRule="atLeast"/>
        <w:jc w:val="both"/>
        <w:rPr>
          <w:rFonts w:cstheme="minorHAnsi"/>
          <w:sz w:val="24"/>
          <w:szCs w:val="24"/>
        </w:rPr>
      </w:pPr>
    </w:p>
    <w:p w14:paraId="28763579" w14:textId="532DA38B" w:rsidR="00E33531" w:rsidRPr="00FA002D" w:rsidRDefault="00E33531" w:rsidP="00E33531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2</w:t>
      </w:r>
      <w:r w:rsidRPr="00974826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 xml:space="preserve"> – 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PREVISÃO NO PLANO DE CONTRATAÇÕES ANUAL</w:t>
      </w:r>
    </w:p>
    <w:p w14:paraId="64F59D87" w14:textId="77777777" w:rsidR="003157C7" w:rsidRDefault="003157C7" w:rsidP="00B02AC2">
      <w:pPr>
        <w:spacing w:after="0" w:line="288" w:lineRule="auto"/>
        <w:jc w:val="both"/>
        <w:rPr>
          <w:rFonts w:eastAsia="Times New Roman" w:cstheme="minorHAnsi"/>
          <w:bCs/>
          <w:sz w:val="24"/>
          <w:szCs w:val="24"/>
          <w:lang w:eastAsia="pt-BR"/>
        </w:rPr>
      </w:pPr>
      <w:r>
        <w:rPr>
          <w:rFonts w:eastAsia="Times New Roman" w:cstheme="minorHAnsi"/>
          <w:bCs/>
          <w:sz w:val="24"/>
          <w:szCs w:val="24"/>
          <w:lang w:eastAsia="pt-BR"/>
        </w:rPr>
        <w:t xml:space="preserve">Pelo fato de não haver ainda a edição do plano de contratações anual do Município, fica dispensada essa exigência prevista no inciso V do parágrafo 5º do art. 13 da lei 141 de 04 de abril de 2023 neste </w:t>
      </w:r>
      <w:proofErr w:type="spellStart"/>
      <w:r>
        <w:rPr>
          <w:rFonts w:eastAsia="Times New Roman" w:cstheme="minorHAnsi"/>
          <w:bCs/>
          <w:sz w:val="24"/>
          <w:szCs w:val="24"/>
          <w:lang w:eastAsia="pt-BR"/>
        </w:rPr>
        <w:t>ETP</w:t>
      </w:r>
      <w:proofErr w:type="spellEnd"/>
      <w:r>
        <w:rPr>
          <w:rFonts w:eastAsia="Times New Roman" w:cstheme="minorHAnsi"/>
          <w:bCs/>
          <w:sz w:val="24"/>
          <w:szCs w:val="24"/>
          <w:lang w:eastAsia="pt-BR"/>
        </w:rPr>
        <w:t>.</w:t>
      </w:r>
    </w:p>
    <w:p w14:paraId="35E00798" w14:textId="77777777" w:rsidR="00E33531" w:rsidRPr="00D90452" w:rsidRDefault="00E33531" w:rsidP="00D9045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D40FEE" w14:textId="35C813EE" w:rsidR="009047D0" w:rsidRPr="003157C7" w:rsidRDefault="008E22BE" w:rsidP="00D90452">
      <w:pPr>
        <w:spacing w:after="0" w:line="36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3</w:t>
      </w:r>
      <w:r w:rsidR="00BB1FBE" w:rsidRPr="00D90452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 xml:space="preserve"> – REQUISITOS DA CONTRATAÇÃO</w:t>
      </w:r>
    </w:p>
    <w:p w14:paraId="1CD9A602" w14:textId="7F058B98" w:rsidR="0033222C" w:rsidRDefault="0033222C" w:rsidP="00D90452">
      <w:pPr>
        <w:spacing w:after="0" w:line="360" w:lineRule="auto"/>
        <w:jc w:val="both"/>
      </w:pPr>
      <w:r>
        <w:t>REQUISITOS INTERNOS</w:t>
      </w:r>
    </w:p>
    <w:p w14:paraId="12C931BE" w14:textId="5B5FBCBA" w:rsidR="0033222C" w:rsidRDefault="0033222C" w:rsidP="00D90452">
      <w:pPr>
        <w:spacing w:after="0" w:line="360" w:lineRule="auto"/>
        <w:jc w:val="both"/>
      </w:pPr>
      <w:r>
        <w:t xml:space="preserve">a) Definição dos serviços a serem executados, dos materiais a serem aplicados e/ou substituídos, de acordo com as </w:t>
      </w:r>
      <w:r w:rsidR="00B62C27">
        <w:t>determinações</w:t>
      </w:r>
      <w:r>
        <w:t xml:space="preserve"> dos projetos, dos memoriais descritivos e das </w:t>
      </w:r>
      <w:r w:rsidR="00B62C27">
        <w:t>especificações</w:t>
      </w:r>
      <w:r>
        <w:t xml:space="preserve"> técnicas, a serem atendidos pela Contratada;</w:t>
      </w:r>
    </w:p>
    <w:p w14:paraId="132B7830" w14:textId="5F9B409A" w:rsidR="0033222C" w:rsidRDefault="0033222C" w:rsidP="00D90452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>
        <w:t xml:space="preserve">b) Definição do orçamento e do prazo de execução da obra, com detalhamento de marcos </w:t>
      </w:r>
      <w:r w:rsidR="00B62C27">
        <w:t>intermediários</w:t>
      </w:r>
      <w:r>
        <w:t xml:space="preserve"> e finais das etapas, definidos no cronograma físico-financeiro da obra;</w:t>
      </w:r>
    </w:p>
    <w:p w14:paraId="1F741067" w14:textId="51E3B5BE" w:rsidR="009047D0" w:rsidRDefault="0033222C" w:rsidP="00D90452">
      <w:pPr>
        <w:spacing w:after="0" w:line="360" w:lineRule="auto"/>
        <w:jc w:val="both"/>
      </w:pPr>
      <w:r>
        <w:rPr>
          <w:rFonts w:eastAsia="Times New Roman" w:cstheme="minorHAnsi"/>
          <w:color w:val="000000"/>
          <w:sz w:val="24"/>
          <w:szCs w:val="24"/>
          <w:lang w:eastAsia="pt-BR"/>
        </w:rPr>
        <w:t xml:space="preserve">c) </w:t>
      </w:r>
      <w:r>
        <w:t>Contratação de empresa de engenharia para execução de serviços de reforma de edificação em alvenaria com estrutura de concreto armado, conforme quantitativos previstos nos projetos</w:t>
      </w:r>
    </w:p>
    <w:p w14:paraId="27C02BD7" w14:textId="6C9FE8D6" w:rsidR="0033222C" w:rsidRDefault="0033222C" w:rsidP="00D90452">
      <w:pPr>
        <w:spacing w:after="0" w:line="360" w:lineRule="auto"/>
        <w:jc w:val="both"/>
      </w:pPr>
      <w:r>
        <w:lastRenderedPageBreak/>
        <w:t>d) Comprovação de aptidão técnica, consistente na apresentação de uma ou mais certidão es de acervo técnico expedidas pelo CREA / CAU, em nome dos profissionais que exercerao a função de responsáveis técnicos, comprovando a execução de pelo menos uma obra ou serviço com características similares ao objeto a ser contratado.</w:t>
      </w:r>
    </w:p>
    <w:p w14:paraId="4BABB9EA" w14:textId="77777777" w:rsidR="0033222C" w:rsidRDefault="0033222C" w:rsidP="00D90452">
      <w:pPr>
        <w:spacing w:after="0" w:line="360" w:lineRule="auto"/>
        <w:jc w:val="both"/>
      </w:pPr>
    </w:p>
    <w:p w14:paraId="11FCD52D" w14:textId="14F3D34B" w:rsidR="008E22BE" w:rsidRPr="00FA002D" w:rsidRDefault="0026540B" w:rsidP="008E22BE">
      <w:pPr>
        <w:spacing w:after="0" w:line="36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4</w:t>
      </w:r>
      <w:r w:rsidR="008E22BE" w:rsidRPr="00D90452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 xml:space="preserve"> – ESTIMATIVA DAS QUANTIDADES</w:t>
      </w:r>
    </w:p>
    <w:p w14:paraId="26D61C7C" w14:textId="5C7DD390" w:rsidR="002E1C9E" w:rsidRDefault="00A51FA2" w:rsidP="00A51FA2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pt-BR"/>
        </w:rPr>
      </w:pPr>
      <w:r w:rsidRPr="00A51FA2">
        <w:rPr>
          <w:rFonts w:eastAsia="Times New Roman" w:cstheme="minorHAnsi"/>
          <w:bCs/>
          <w:sz w:val="24"/>
          <w:szCs w:val="24"/>
          <w:lang w:eastAsia="pt-BR"/>
        </w:rPr>
        <w:t>A relação entr</w:t>
      </w:r>
      <w:r w:rsidR="00B02AC2">
        <w:rPr>
          <w:rFonts w:eastAsia="Times New Roman" w:cstheme="minorHAnsi"/>
          <w:bCs/>
          <w:sz w:val="24"/>
          <w:szCs w:val="24"/>
          <w:lang w:eastAsia="pt-BR"/>
        </w:rPr>
        <w:t>e</w:t>
      </w:r>
      <w:r w:rsidRPr="00A51FA2">
        <w:rPr>
          <w:rFonts w:eastAsia="Times New Roman" w:cstheme="minorHAnsi"/>
          <w:bCs/>
          <w:sz w:val="24"/>
          <w:szCs w:val="24"/>
          <w:lang w:eastAsia="pt-BR"/>
        </w:rPr>
        <w:t xml:space="preserve"> a demanda prevista e as quantidades de cada item a</w:t>
      </w:r>
      <w:r>
        <w:rPr>
          <w:rFonts w:eastAsia="Times New Roman" w:cstheme="minorHAnsi"/>
          <w:bCs/>
          <w:sz w:val="24"/>
          <w:szCs w:val="24"/>
          <w:lang w:eastAsia="pt-BR"/>
        </w:rPr>
        <w:t xml:space="preserve"> </w:t>
      </w:r>
      <w:r w:rsidRPr="00A51FA2">
        <w:rPr>
          <w:rFonts w:eastAsia="Times New Roman" w:cstheme="minorHAnsi"/>
          <w:bCs/>
          <w:sz w:val="24"/>
          <w:szCs w:val="24"/>
          <w:lang w:eastAsia="pt-BR"/>
        </w:rPr>
        <w:t>ser contratado advirá de levantamento detalhado de quantitativos de insumos e serviços,</w:t>
      </w:r>
      <w:r>
        <w:rPr>
          <w:rFonts w:eastAsia="Times New Roman" w:cstheme="minorHAnsi"/>
          <w:bCs/>
          <w:sz w:val="24"/>
          <w:szCs w:val="24"/>
          <w:lang w:eastAsia="pt-BR"/>
        </w:rPr>
        <w:t xml:space="preserve"> </w:t>
      </w:r>
      <w:r w:rsidRPr="00A51FA2">
        <w:rPr>
          <w:rFonts w:eastAsia="Times New Roman" w:cstheme="minorHAnsi"/>
          <w:bCs/>
          <w:sz w:val="24"/>
          <w:szCs w:val="24"/>
          <w:lang w:eastAsia="pt-BR"/>
        </w:rPr>
        <w:t>a ser feito pelo corpo técnico do Setor de Engenharia,</w:t>
      </w:r>
      <w:r>
        <w:rPr>
          <w:rFonts w:eastAsia="Times New Roman" w:cstheme="minorHAnsi"/>
          <w:bCs/>
          <w:sz w:val="24"/>
          <w:szCs w:val="24"/>
          <w:lang w:eastAsia="pt-BR"/>
        </w:rPr>
        <w:t xml:space="preserve"> </w:t>
      </w:r>
      <w:r w:rsidRPr="00A51FA2">
        <w:rPr>
          <w:rFonts w:eastAsia="Times New Roman" w:cstheme="minorHAnsi"/>
          <w:bCs/>
          <w:sz w:val="24"/>
          <w:szCs w:val="24"/>
          <w:lang w:eastAsia="pt-BR"/>
        </w:rPr>
        <w:t>com base em vistoria prévia realizada no imóvel a ser reformado, o que resultará no</w:t>
      </w:r>
      <w:r>
        <w:rPr>
          <w:rFonts w:eastAsia="Times New Roman" w:cstheme="minorHAnsi"/>
          <w:bCs/>
          <w:sz w:val="24"/>
          <w:szCs w:val="24"/>
          <w:lang w:eastAsia="pt-BR"/>
        </w:rPr>
        <w:t xml:space="preserve"> </w:t>
      </w:r>
      <w:r w:rsidRPr="00A51FA2">
        <w:rPr>
          <w:rFonts w:eastAsia="Times New Roman" w:cstheme="minorHAnsi"/>
          <w:bCs/>
          <w:sz w:val="24"/>
          <w:szCs w:val="24"/>
          <w:lang w:eastAsia="pt-BR"/>
        </w:rPr>
        <w:t>orçamento completo da obra a ser executada, inclusive com valor final de referência da</w:t>
      </w:r>
      <w:r>
        <w:rPr>
          <w:rFonts w:eastAsia="Times New Roman" w:cstheme="minorHAnsi"/>
          <w:bCs/>
          <w:sz w:val="24"/>
          <w:szCs w:val="24"/>
          <w:lang w:eastAsia="pt-BR"/>
        </w:rPr>
        <w:t xml:space="preserve"> </w:t>
      </w:r>
      <w:r w:rsidRPr="00A51FA2">
        <w:rPr>
          <w:rFonts w:eastAsia="Times New Roman" w:cstheme="minorHAnsi"/>
          <w:bCs/>
          <w:sz w:val="24"/>
          <w:szCs w:val="24"/>
          <w:lang w:eastAsia="pt-BR"/>
        </w:rPr>
        <w:t>contratação.</w:t>
      </w:r>
    </w:p>
    <w:p w14:paraId="06974D15" w14:textId="77777777" w:rsidR="00963832" w:rsidRDefault="00963832" w:rsidP="00963832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t-BR"/>
        </w:rPr>
      </w:pPr>
    </w:p>
    <w:p w14:paraId="5B6E3CAC" w14:textId="77777777" w:rsidR="003157C7" w:rsidRPr="004270ED" w:rsidRDefault="003157C7" w:rsidP="003157C7">
      <w:pPr>
        <w:spacing w:before="120" w:after="0" w:line="360" w:lineRule="auto"/>
        <w:jc w:val="both"/>
        <w:rPr>
          <w:rFonts w:cstheme="minorHAnsi"/>
          <w:b/>
          <w:sz w:val="24"/>
          <w:szCs w:val="24"/>
        </w:rPr>
      </w:pPr>
      <w:r w:rsidRPr="004270ED">
        <w:rPr>
          <w:rFonts w:cstheme="minorHAnsi"/>
          <w:b/>
          <w:sz w:val="24"/>
          <w:szCs w:val="24"/>
        </w:rPr>
        <w:t>5 – LEVANTAMENTO DE MERCADO</w:t>
      </w:r>
    </w:p>
    <w:p w14:paraId="2474AF29" w14:textId="0913838B" w:rsidR="003157C7" w:rsidRDefault="003157C7" w:rsidP="002D6157">
      <w:pPr>
        <w:spacing w:after="120" w:line="288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O município passou por danos causados por desastres naturais, </w:t>
      </w:r>
      <w:r>
        <w:rPr>
          <w:rFonts w:cstheme="minorHAnsi"/>
          <w:bCs/>
          <w:sz w:val="24"/>
          <w:szCs w:val="24"/>
        </w:rPr>
        <w:t>que ocasionaram entre outros danos no local onde está abrigado o CRAS.</w:t>
      </w:r>
      <w:r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F</w:t>
      </w:r>
      <w:r>
        <w:rPr>
          <w:rFonts w:cstheme="minorHAnsi"/>
          <w:bCs/>
          <w:sz w:val="24"/>
          <w:szCs w:val="24"/>
        </w:rPr>
        <w:t xml:space="preserve">ora decretado estado de emergência, e verificando que há a necessidade de estar efetuando a manutenção </w:t>
      </w:r>
      <w:r>
        <w:rPr>
          <w:rFonts w:cstheme="minorHAnsi"/>
          <w:bCs/>
          <w:sz w:val="24"/>
          <w:szCs w:val="24"/>
        </w:rPr>
        <w:t>no telhado onde está abrigado o CRAS</w:t>
      </w:r>
      <w:r>
        <w:rPr>
          <w:rFonts w:cstheme="minorHAnsi"/>
          <w:bCs/>
          <w:sz w:val="24"/>
          <w:szCs w:val="24"/>
        </w:rPr>
        <w:t xml:space="preserve">. O município não conta com </w:t>
      </w:r>
      <w:r>
        <w:rPr>
          <w:rFonts w:cstheme="minorHAnsi"/>
          <w:bCs/>
          <w:sz w:val="24"/>
          <w:szCs w:val="24"/>
        </w:rPr>
        <w:t xml:space="preserve">material e mão de obra </w:t>
      </w:r>
      <w:r>
        <w:rPr>
          <w:rFonts w:cstheme="minorHAnsi"/>
          <w:bCs/>
          <w:sz w:val="24"/>
          <w:szCs w:val="24"/>
        </w:rPr>
        <w:t xml:space="preserve">para efetuar essa manutenção, </w:t>
      </w:r>
      <w:r>
        <w:rPr>
          <w:rFonts w:cstheme="minorHAnsi"/>
          <w:bCs/>
          <w:sz w:val="24"/>
          <w:szCs w:val="24"/>
        </w:rPr>
        <w:t xml:space="preserve">o município não possui outro local para alocar o setor e a locação de outro local geraria mais custo para o município, </w:t>
      </w:r>
      <w:r>
        <w:rPr>
          <w:rFonts w:cstheme="minorHAnsi"/>
          <w:bCs/>
          <w:sz w:val="24"/>
          <w:szCs w:val="24"/>
        </w:rPr>
        <w:t xml:space="preserve">desta forma o processo licitatório para contratação de </w:t>
      </w:r>
      <w:r>
        <w:rPr>
          <w:rFonts w:cstheme="minorHAnsi"/>
          <w:bCs/>
          <w:sz w:val="24"/>
          <w:szCs w:val="24"/>
        </w:rPr>
        <w:t xml:space="preserve">empresa para reforma do local </w:t>
      </w:r>
      <w:r>
        <w:rPr>
          <w:rFonts w:cstheme="minorHAnsi"/>
          <w:bCs/>
          <w:sz w:val="24"/>
          <w:szCs w:val="24"/>
        </w:rPr>
        <w:t xml:space="preserve">é que apresenta a melhor alternativa e um valor mais acessível, </w:t>
      </w:r>
      <w:r>
        <w:rPr>
          <w:rFonts w:cstheme="minorHAnsi"/>
          <w:bCs/>
          <w:sz w:val="24"/>
          <w:szCs w:val="24"/>
        </w:rPr>
        <w:t>e soluciona o problema do setor.</w:t>
      </w:r>
    </w:p>
    <w:p w14:paraId="70ED57A9" w14:textId="77777777" w:rsidR="003157C7" w:rsidRPr="00A51FA2" w:rsidRDefault="003157C7" w:rsidP="00A51FA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94CBABF" w14:textId="03389E19" w:rsidR="00AC750B" w:rsidRPr="00FA002D" w:rsidRDefault="003157C7" w:rsidP="00AC750B">
      <w:pPr>
        <w:spacing w:after="0" w:line="36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6</w:t>
      </w:r>
      <w:r w:rsidR="00AC750B" w:rsidRPr="00D90452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 xml:space="preserve"> – ESTIMATIVA DO PREÇO DA CONTRATAÇÃO</w:t>
      </w:r>
    </w:p>
    <w:p w14:paraId="484EA8C0" w14:textId="1F4A556E" w:rsidR="00AC5330" w:rsidRDefault="00AC5330" w:rsidP="00AC5330">
      <w:pPr>
        <w:spacing w:after="0" w:line="360" w:lineRule="auto"/>
        <w:jc w:val="both"/>
      </w:pPr>
      <w:r>
        <w:t>A estimativa de preços da contratação será compatível com os quantitativos levantados no projeto básico e com os preços do SINAPI - Sistema Nacional de Pesquisa de Custos e Índices da Construção Civil, que é uma tabela muito utilizada no orçamento de obras em geral, mantida pela Caixa Econômica Federal e pelo IBGE, que informa os custos e índices da Construção Civil no Brasil. Tal sistema de custos da construção civil é disponibilizado na internet pela Caixa Econômica Federal.</w:t>
      </w:r>
    </w:p>
    <w:p w14:paraId="5C29D500" w14:textId="6B5E9BE2" w:rsidR="00FD0577" w:rsidRPr="00D90452" w:rsidRDefault="00FD0577" w:rsidP="00AC533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t xml:space="preserve">Preliminarmente, baseados em orçamento prévio, estimamos em R$ 135.000,00 (cento e </w:t>
      </w:r>
      <w:r w:rsidR="004270ED">
        <w:t>trinta e cinco</w:t>
      </w:r>
      <w:r>
        <w:t xml:space="preserve"> mil reais) o valor de referência da contratação ora pretendida.</w:t>
      </w:r>
    </w:p>
    <w:p w14:paraId="7DCD2CE6" w14:textId="77777777" w:rsidR="00AC750B" w:rsidRPr="00D90452" w:rsidRDefault="00AC750B" w:rsidP="00D90452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24B19C95" w14:textId="1BA16D3E" w:rsidR="00974826" w:rsidRPr="00FA002D" w:rsidRDefault="00963832" w:rsidP="00D90452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7</w:t>
      </w:r>
      <w:r w:rsidR="00883606" w:rsidRPr="00D90452">
        <w:rPr>
          <w:rFonts w:cstheme="minorHAnsi"/>
          <w:b/>
          <w:bCs/>
          <w:sz w:val="24"/>
          <w:szCs w:val="24"/>
        </w:rPr>
        <w:t xml:space="preserve"> - DESCRIÇÃO DA SOLUÇÃO COMO UM TODO</w:t>
      </w:r>
    </w:p>
    <w:p w14:paraId="61E0A2DC" w14:textId="6B5084CE" w:rsidR="00B62B18" w:rsidRPr="00B62B18" w:rsidRDefault="00B62B18" w:rsidP="00B62B18">
      <w:pPr>
        <w:spacing w:after="0" w:line="360" w:lineRule="auto"/>
        <w:rPr>
          <w:rFonts w:eastAsia="Times New Roman" w:cstheme="minorHAnsi"/>
          <w:bCs/>
          <w:color w:val="000000"/>
          <w:sz w:val="24"/>
          <w:szCs w:val="24"/>
          <w:lang w:eastAsia="pt-BR"/>
        </w:rPr>
      </w:pP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lastRenderedPageBreak/>
        <w:t>Esta contratação destina-se à execução de reforma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 para recuperação da edificação que abriga as atividades do CRAS no município de Cordilheira </w:t>
      </w:r>
      <w:proofErr w:type="spellStart"/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>Alta-SC</w:t>
      </w:r>
      <w:proofErr w:type="spellEnd"/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, após danos causados por vendaval. </w:t>
      </w: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t>Tais serviços constarão resumidamente em:</w:t>
      </w:r>
    </w:p>
    <w:p w14:paraId="01D4C624" w14:textId="73156911" w:rsidR="00B62B18" w:rsidRPr="00B62B18" w:rsidRDefault="00B62B18" w:rsidP="00B62B18">
      <w:pPr>
        <w:spacing w:after="0" w:line="360" w:lineRule="auto"/>
        <w:rPr>
          <w:rFonts w:eastAsia="Times New Roman" w:cstheme="minorHAnsi"/>
          <w:bCs/>
          <w:color w:val="000000"/>
          <w:sz w:val="24"/>
          <w:szCs w:val="24"/>
          <w:lang w:eastAsia="pt-BR"/>
        </w:rPr>
      </w:pP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• 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>Recuperação da cobertura</w:t>
      </w:r>
      <w:r w:rsidR="00E03212"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 e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 sua estrutura</w:t>
      </w: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t>;</w:t>
      </w:r>
    </w:p>
    <w:p w14:paraId="5EECF97E" w14:textId="7A30F8C6" w:rsidR="00B62B18" w:rsidRPr="00B62B18" w:rsidRDefault="00B62B18" w:rsidP="00B62B18">
      <w:pPr>
        <w:spacing w:after="0" w:line="360" w:lineRule="auto"/>
        <w:rPr>
          <w:rFonts w:eastAsia="Times New Roman" w:cstheme="minorHAnsi"/>
          <w:bCs/>
          <w:color w:val="000000"/>
          <w:sz w:val="24"/>
          <w:szCs w:val="24"/>
          <w:lang w:eastAsia="pt-BR"/>
        </w:rPr>
      </w:pP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• 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>Recuperação das instalações elétricas danificadas;</w:t>
      </w:r>
    </w:p>
    <w:p w14:paraId="728A9814" w14:textId="67C0E028" w:rsidR="00B62B18" w:rsidRPr="00B62B18" w:rsidRDefault="00B62B18" w:rsidP="00B62B18">
      <w:pPr>
        <w:spacing w:after="0" w:line="360" w:lineRule="auto"/>
        <w:rPr>
          <w:rFonts w:eastAsia="Times New Roman" w:cstheme="minorHAnsi"/>
          <w:bCs/>
          <w:color w:val="000000"/>
          <w:sz w:val="24"/>
          <w:szCs w:val="24"/>
          <w:lang w:eastAsia="pt-BR"/>
        </w:rPr>
      </w:pP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• 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>Reconstrução dos forros;</w:t>
      </w:r>
    </w:p>
    <w:p w14:paraId="7681A2FB" w14:textId="384A5027" w:rsidR="00B62B18" w:rsidRPr="00B62B18" w:rsidRDefault="00B62B18" w:rsidP="00B62B18">
      <w:pPr>
        <w:spacing w:after="0" w:line="360" w:lineRule="auto"/>
        <w:rPr>
          <w:rFonts w:eastAsia="Times New Roman" w:cstheme="minorHAnsi"/>
          <w:bCs/>
          <w:color w:val="000000"/>
          <w:sz w:val="24"/>
          <w:szCs w:val="24"/>
          <w:lang w:eastAsia="pt-BR"/>
        </w:rPr>
      </w:pP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• 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>Substituição de caixa d’água;</w:t>
      </w:r>
    </w:p>
    <w:p w14:paraId="36F9724C" w14:textId="10B5BDD3" w:rsidR="00B62B18" w:rsidRPr="00B62B18" w:rsidRDefault="00B62B18" w:rsidP="00B62B18">
      <w:pPr>
        <w:spacing w:after="0" w:line="360" w:lineRule="auto"/>
        <w:rPr>
          <w:rFonts w:eastAsia="Times New Roman" w:cstheme="minorHAnsi"/>
          <w:bCs/>
          <w:color w:val="000000"/>
          <w:sz w:val="24"/>
          <w:szCs w:val="24"/>
          <w:lang w:eastAsia="pt-BR"/>
        </w:rPr>
      </w:pP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• 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>Manutenção de esquadria</w:t>
      </w:r>
      <w:r w:rsidR="00E03212">
        <w:rPr>
          <w:rFonts w:eastAsia="Times New Roman" w:cstheme="minorHAnsi"/>
          <w:bCs/>
          <w:color w:val="000000"/>
          <w:sz w:val="24"/>
          <w:szCs w:val="24"/>
          <w:lang w:eastAsia="pt-BR"/>
        </w:rPr>
        <w:t>s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>.</w:t>
      </w:r>
    </w:p>
    <w:p w14:paraId="613DDA32" w14:textId="2E15CE85" w:rsidR="00CD79FC" w:rsidRDefault="00B62B18" w:rsidP="00B62B18">
      <w:pPr>
        <w:spacing w:after="0" w:line="360" w:lineRule="auto"/>
        <w:rPr>
          <w:rFonts w:eastAsia="Times New Roman" w:cstheme="minorHAnsi"/>
          <w:bCs/>
          <w:color w:val="000000"/>
          <w:sz w:val="24"/>
          <w:szCs w:val="24"/>
          <w:lang w:eastAsia="pt-BR"/>
        </w:rPr>
      </w:pP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t>A reforma se dará de conformidade com o previsto no projeto básico,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 </w:t>
      </w: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t>memoriais descritivos, especificações técnicas, planilhas orçamentárias e cronograma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 </w:t>
      </w:r>
      <w:r w:rsidRPr="00B62B18"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físico-financeiro, que serão elaborados </w:t>
      </w:r>
      <w:r>
        <w:rPr>
          <w:rFonts w:eastAsia="Times New Roman" w:cstheme="minorHAnsi"/>
          <w:bCs/>
          <w:color w:val="000000"/>
          <w:sz w:val="24"/>
          <w:szCs w:val="24"/>
          <w:lang w:eastAsia="pt-BR"/>
        </w:rPr>
        <w:t>pelo setor competente.</w:t>
      </w:r>
    </w:p>
    <w:p w14:paraId="370DA237" w14:textId="77777777" w:rsidR="00B62B18" w:rsidRPr="00D90452" w:rsidRDefault="00B62B18" w:rsidP="00B62B18">
      <w:pPr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14:paraId="343BA14F" w14:textId="06F47CC7" w:rsidR="00CD79FC" w:rsidRPr="00FA002D" w:rsidRDefault="003157C7" w:rsidP="00D90452">
      <w:pPr>
        <w:spacing w:after="0" w:line="36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8</w:t>
      </w:r>
      <w:r w:rsidR="00CD79FC" w:rsidRPr="00D90452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 xml:space="preserve"> – JUSTIFICATIVA PARA PARCELAMENTO</w:t>
      </w:r>
    </w:p>
    <w:p w14:paraId="4CAA7E23" w14:textId="08F00C05" w:rsidR="00BE100A" w:rsidRPr="00BE100A" w:rsidRDefault="00500E7B" w:rsidP="00BE100A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BE100A" w:rsidRPr="00BE100A">
        <w:rPr>
          <w:rFonts w:cstheme="minorHAnsi"/>
          <w:sz w:val="24"/>
          <w:szCs w:val="24"/>
        </w:rPr>
        <w:t xml:space="preserve">ara execução de obras de reforma </w:t>
      </w:r>
      <w:r>
        <w:rPr>
          <w:rFonts w:cstheme="minorHAnsi"/>
          <w:sz w:val="24"/>
          <w:szCs w:val="24"/>
        </w:rPr>
        <w:t>em edificações de pequeno porte</w:t>
      </w:r>
      <w:r w:rsidR="00BE100A" w:rsidRPr="00BE100A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como este caso, </w:t>
      </w:r>
      <w:r w:rsidR="00BE100A" w:rsidRPr="00BE100A">
        <w:rPr>
          <w:rFonts w:cstheme="minorHAnsi"/>
          <w:sz w:val="24"/>
          <w:szCs w:val="24"/>
        </w:rPr>
        <w:t>não há</w:t>
      </w:r>
      <w:r w:rsidR="00BE100A">
        <w:rPr>
          <w:rFonts w:cstheme="minorHAnsi"/>
          <w:sz w:val="24"/>
          <w:szCs w:val="24"/>
        </w:rPr>
        <w:t xml:space="preserve"> </w:t>
      </w:r>
      <w:r w:rsidR="00BE100A" w:rsidRPr="00BE100A">
        <w:rPr>
          <w:rFonts w:cstheme="minorHAnsi"/>
          <w:sz w:val="24"/>
          <w:szCs w:val="24"/>
        </w:rPr>
        <w:t>viabilidade técnica na divisão dos serviços, que em sua grande maioria são</w:t>
      </w:r>
      <w:r w:rsidR="00BE100A">
        <w:rPr>
          <w:rFonts w:cstheme="minorHAnsi"/>
          <w:sz w:val="24"/>
          <w:szCs w:val="24"/>
        </w:rPr>
        <w:t xml:space="preserve"> </w:t>
      </w:r>
      <w:r w:rsidR="00BE100A" w:rsidRPr="00BE100A">
        <w:rPr>
          <w:rFonts w:cstheme="minorHAnsi"/>
          <w:sz w:val="24"/>
          <w:szCs w:val="24"/>
        </w:rPr>
        <w:t>interdependentes, devendo ser executados por uma mesma empresa para garantir a</w:t>
      </w:r>
      <w:r w:rsidR="00BE100A">
        <w:rPr>
          <w:rFonts w:cstheme="minorHAnsi"/>
          <w:sz w:val="24"/>
          <w:szCs w:val="24"/>
        </w:rPr>
        <w:t xml:space="preserve"> </w:t>
      </w:r>
      <w:r w:rsidR="00BE100A" w:rsidRPr="00BE100A">
        <w:rPr>
          <w:rFonts w:cstheme="minorHAnsi"/>
          <w:sz w:val="24"/>
          <w:szCs w:val="24"/>
        </w:rPr>
        <w:t>responsabilidade técnica dos serviços. Também não há viabilidade econômica, pois a</w:t>
      </w:r>
      <w:r w:rsidR="00BE100A">
        <w:rPr>
          <w:rFonts w:cstheme="minorHAnsi"/>
          <w:sz w:val="24"/>
          <w:szCs w:val="24"/>
        </w:rPr>
        <w:t xml:space="preserve"> </w:t>
      </w:r>
      <w:r w:rsidR="00BE100A" w:rsidRPr="00BE100A">
        <w:rPr>
          <w:rFonts w:cstheme="minorHAnsi"/>
          <w:sz w:val="24"/>
          <w:szCs w:val="24"/>
        </w:rPr>
        <w:t>tendência é que o custo seja reduzido para obras maiores em função da diluição dos</w:t>
      </w:r>
      <w:r w:rsidR="00BE100A">
        <w:rPr>
          <w:rFonts w:cstheme="minorHAnsi"/>
          <w:sz w:val="24"/>
          <w:szCs w:val="24"/>
        </w:rPr>
        <w:t xml:space="preserve"> </w:t>
      </w:r>
      <w:r w:rsidR="00BE100A" w:rsidRPr="00BE100A">
        <w:rPr>
          <w:rFonts w:cstheme="minorHAnsi"/>
          <w:sz w:val="24"/>
          <w:szCs w:val="24"/>
        </w:rPr>
        <w:t>custos administrativos e lucro. A divisão gera perda de escala, não amplia a</w:t>
      </w:r>
      <w:r w:rsidR="00BE100A">
        <w:rPr>
          <w:rFonts w:cstheme="minorHAnsi"/>
          <w:sz w:val="24"/>
          <w:szCs w:val="24"/>
        </w:rPr>
        <w:t xml:space="preserve"> </w:t>
      </w:r>
      <w:r w:rsidR="00BE100A" w:rsidRPr="00BE100A">
        <w:rPr>
          <w:rFonts w:cstheme="minorHAnsi"/>
          <w:sz w:val="24"/>
          <w:szCs w:val="24"/>
        </w:rPr>
        <w:t>competitividade e não melhora o aproveitamento do mercado, pois os serviços são</w:t>
      </w:r>
      <w:r w:rsidR="00BE100A">
        <w:rPr>
          <w:rFonts w:cstheme="minorHAnsi"/>
          <w:sz w:val="24"/>
          <w:szCs w:val="24"/>
        </w:rPr>
        <w:t xml:space="preserve"> </w:t>
      </w:r>
      <w:r w:rsidR="00BE100A" w:rsidRPr="00BE100A">
        <w:rPr>
          <w:rFonts w:cstheme="minorHAnsi"/>
          <w:sz w:val="24"/>
          <w:szCs w:val="24"/>
        </w:rPr>
        <w:t>executados por empresas de mesmo ramo de atividade.</w:t>
      </w:r>
    </w:p>
    <w:p w14:paraId="6C4AF38A" w14:textId="1645E1DA" w:rsidR="00BE100A" w:rsidRPr="00D90452" w:rsidRDefault="00BE100A" w:rsidP="00BE100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E100A">
        <w:rPr>
          <w:rFonts w:cstheme="minorHAnsi"/>
          <w:sz w:val="24"/>
          <w:szCs w:val="24"/>
        </w:rPr>
        <w:t>Então, pelas razões expostas, recomendamos que a contratação não</w:t>
      </w:r>
      <w:r>
        <w:rPr>
          <w:rFonts w:cstheme="minorHAnsi"/>
          <w:sz w:val="24"/>
          <w:szCs w:val="24"/>
        </w:rPr>
        <w:t xml:space="preserve"> </w:t>
      </w:r>
      <w:r w:rsidRPr="00BE100A">
        <w:rPr>
          <w:rFonts w:cstheme="minorHAnsi"/>
          <w:sz w:val="24"/>
          <w:szCs w:val="24"/>
        </w:rPr>
        <w:t>seja parcelada, por não ser vantajoso para a administração ou por representar possível</w:t>
      </w:r>
      <w:r>
        <w:rPr>
          <w:rFonts w:cstheme="minorHAnsi"/>
          <w:sz w:val="24"/>
          <w:szCs w:val="24"/>
        </w:rPr>
        <w:t xml:space="preserve"> </w:t>
      </w:r>
      <w:r w:rsidRPr="00BE100A">
        <w:rPr>
          <w:rFonts w:cstheme="minorHAnsi"/>
          <w:sz w:val="24"/>
          <w:szCs w:val="24"/>
        </w:rPr>
        <w:t>prejuízo ao conjunto do objeto a ser contratado.</w:t>
      </w:r>
    </w:p>
    <w:p w14:paraId="3F715A38" w14:textId="77777777" w:rsidR="002E1C9E" w:rsidRDefault="002E1C9E" w:rsidP="00236016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178FB68A" w14:textId="58B85B30" w:rsidR="00236016" w:rsidRPr="00D90452" w:rsidRDefault="00963832" w:rsidP="00236016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9 </w:t>
      </w:r>
      <w:r w:rsidR="00236016" w:rsidRPr="00D90452">
        <w:rPr>
          <w:rFonts w:cstheme="minorHAnsi"/>
          <w:b/>
          <w:sz w:val="24"/>
          <w:szCs w:val="24"/>
        </w:rPr>
        <w:t>- DEMONSTRA</w:t>
      </w:r>
      <w:r w:rsidR="00236016">
        <w:rPr>
          <w:rFonts w:cstheme="minorHAnsi"/>
          <w:b/>
          <w:sz w:val="24"/>
          <w:szCs w:val="24"/>
        </w:rPr>
        <w:t>TIVO</w:t>
      </w:r>
      <w:r w:rsidR="00236016" w:rsidRPr="00D90452">
        <w:rPr>
          <w:rFonts w:cstheme="minorHAnsi"/>
          <w:b/>
          <w:sz w:val="24"/>
          <w:szCs w:val="24"/>
        </w:rPr>
        <w:t xml:space="preserve"> DOS RESULTADOS PRETENDIDOS</w:t>
      </w:r>
    </w:p>
    <w:p w14:paraId="5E84D6A5" w14:textId="12280940" w:rsidR="00C926A0" w:rsidRDefault="006611D2" w:rsidP="006611D2">
      <w:pPr>
        <w:spacing w:after="0" w:line="360" w:lineRule="auto"/>
        <w:jc w:val="both"/>
      </w:pPr>
      <w:r>
        <w:t xml:space="preserve">A solução deverá </w:t>
      </w:r>
      <w:r w:rsidR="00C926A0">
        <w:t>reestabelecer a</w:t>
      </w:r>
      <w:r>
        <w:t xml:space="preserve"> infraestrutura </w:t>
      </w:r>
      <w:r w:rsidR="00C926A0">
        <w:t>adequada e segura para prestação dos serviços da secretária de Assistência Social à comunidade</w:t>
      </w:r>
    </w:p>
    <w:p w14:paraId="7E36CE27" w14:textId="01DB0C39" w:rsidR="00236016" w:rsidRDefault="00236016" w:rsidP="00D90452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14:paraId="397BD2E3" w14:textId="04A79D07" w:rsidR="00DC593C" w:rsidRPr="00D90452" w:rsidRDefault="00963832" w:rsidP="00DC593C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10</w:t>
      </w:r>
      <w:r w:rsidR="00DC593C" w:rsidRPr="00D90452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 xml:space="preserve"> – PROVIDÊNCIAS PRÉVIAS AO CONTRATO</w:t>
      </w:r>
    </w:p>
    <w:p w14:paraId="620A2F35" w14:textId="3E5624B1" w:rsidR="00B62C27" w:rsidRPr="00B62C27" w:rsidRDefault="00B62C27" w:rsidP="00DC593C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pt-BR"/>
        </w:rPr>
      </w:pPr>
      <w:r w:rsidRPr="00B62C27">
        <w:rPr>
          <w:rFonts w:eastAsia="Times New Roman" w:cstheme="minorHAnsi"/>
          <w:bCs/>
          <w:sz w:val="24"/>
          <w:szCs w:val="24"/>
          <w:lang w:eastAsia="pt-BR"/>
        </w:rPr>
        <w:t>Não foram verificadas ações a serem executadas antes da formalização da contratação</w:t>
      </w:r>
      <w:r>
        <w:rPr>
          <w:rFonts w:eastAsia="Times New Roman" w:cstheme="minorHAnsi"/>
          <w:bCs/>
          <w:sz w:val="24"/>
          <w:szCs w:val="24"/>
          <w:lang w:eastAsia="pt-BR"/>
        </w:rPr>
        <w:t>.</w:t>
      </w:r>
    </w:p>
    <w:p w14:paraId="3B9019DF" w14:textId="77777777" w:rsidR="00DC593C" w:rsidRPr="00D90452" w:rsidRDefault="00DC593C" w:rsidP="00DC593C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14:paraId="1D91DF04" w14:textId="6CA63FB3" w:rsidR="00CD79FC" w:rsidRPr="00FA002D" w:rsidRDefault="00963832" w:rsidP="00D90452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lastRenderedPageBreak/>
        <w:t>11</w:t>
      </w:r>
      <w:r w:rsidR="00CD79FC" w:rsidRPr="00D90452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 xml:space="preserve"> – CONTRATAÇÕES CORRELATAS/INTERDEPENDENTES</w:t>
      </w:r>
    </w:p>
    <w:p w14:paraId="2AC78EEA" w14:textId="1FEE00B7" w:rsidR="00B21210" w:rsidRPr="00D90452" w:rsidRDefault="00FF265A" w:rsidP="00D9045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F265A">
        <w:rPr>
          <w:rFonts w:eastAsia="Times New Roman" w:cstheme="minorHAnsi"/>
          <w:bCs/>
          <w:color w:val="000000"/>
          <w:sz w:val="24"/>
          <w:szCs w:val="24"/>
          <w:lang w:eastAsia="pt-BR"/>
        </w:rPr>
        <w:t xml:space="preserve">Não há, no momento, </w:t>
      </w:r>
      <w:r>
        <w:rPr>
          <w:rFonts w:eastAsia="Times New Roman" w:cstheme="minorHAnsi"/>
          <w:color w:val="000000"/>
          <w:sz w:val="24"/>
          <w:szCs w:val="24"/>
          <w:lang w:eastAsia="pt-BR"/>
        </w:rPr>
        <w:t>c</w:t>
      </w:r>
      <w:r w:rsidR="00CD79FC" w:rsidRPr="00FF265A">
        <w:rPr>
          <w:rFonts w:eastAsia="Times New Roman" w:cstheme="minorHAnsi"/>
          <w:color w:val="000000"/>
          <w:sz w:val="24"/>
          <w:szCs w:val="24"/>
          <w:lang w:eastAsia="pt-BR"/>
        </w:rPr>
        <w:t>ontratações</w:t>
      </w:r>
      <w:r w:rsidR="00CD79FC" w:rsidRPr="00D90452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correlatas e/ou interdependentes</w:t>
      </w:r>
      <w:r>
        <w:rPr>
          <w:rFonts w:eastAsia="Times New Roman" w:cstheme="minorHAnsi"/>
          <w:color w:val="000000"/>
          <w:sz w:val="24"/>
          <w:szCs w:val="24"/>
          <w:lang w:eastAsia="pt-BR"/>
        </w:rPr>
        <w:t xml:space="preserve"> para este objeto e/ou edificação.</w:t>
      </w:r>
    </w:p>
    <w:p w14:paraId="691CC4FA" w14:textId="77777777" w:rsidR="00DC276F" w:rsidRDefault="00DC276F" w:rsidP="00D90452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</w:p>
    <w:p w14:paraId="392176C3" w14:textId="6CFE11C8" w:rsidR="00FB743A" w:rsidRPr="00FA002D" w:rsidRDefault="005163D3" w:rsidP="00D90452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1</w:t>
      </w:r>
      <w:r w:rsidR="00963832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2</w:t>
      </w:r>
      <w:r w:rsidR="00FA4CA1" w:rsidRPr="00D90452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 xml:space="preserve"> – IMPACTOS AMBIENTAIS</w:t>
      </w:r>
    </w:p>
    <w:p w14:paraId="2F70E089" w14:textId="77777777" w:rsidR="000D4FAC" w:rsidRDefault="000D4FAC" w:rsidP="00963832">
      <w:pPr>
        <w:spacing w:after="0" w:line="240" w:lineRule="auto"/>
        <w:jc w:val="both"/>
      </w:pPr>
    </w:p>
    <w:p w14:paraId="1BED1A69" w14:textId="0DC33056" w:rsidR="000D4FAC" w:rsidRDefault="000D4FAC" w:rsidP="00C3621D">
      <w:pPr>
        <w:spacing w:after="0" w:line="36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>
        <w:t>Dada a natureza do objeto que se pretende adquirir, não se verifica impactos ambientais relevantes, sendo necessário tão somente que a licitante atenda aos critérios dos órgãos fiscalizadores.</w:t>
      </w:r>
    </w:p>
    <w:p w14:paraId="4DC8BF96" w14:textId="77777777" w:rsidR="000D4FAC" w:rsidRDefault="000D4FAC" w:rsidP="00C3621D">
      <w:pPr>
        <w:spacing w:after="0" w:line="36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</w:p>
    <w:p w14:paraId="06A90DEF" w14:textId="38DDA7C2" w:rsidR="00FB743A" w:rsidRPr="00FA002D" w:rsidRDefault="005163D3" w:rsidP="00D90452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1</w:t>
      </w:r>
      <w:r w:rsidR="00963832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3</w:t>
      </w:r>
      <w:r w:rsidR="00FA4CA1" w:rsidRPr="00D90452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004080AF" w14:textId="6C69D173" w:rsidR="00D90452" w:rsidRPr="00D90452" w:rsidRDefault="003E338A" w:rsidP="00D90452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>
        <w:t>Os estudos preliminares evidenciam que a contratação da solução ora descrita, ou seja, de empresa de engenharia para execução de reforma para recuperação da edificação, mostra-se tecnicamente possível</w:t>
      </w:r>
      <w:r w:rsidR="002D6157">
        <w:t xml:space="preserve">, a mais </w:t>
      </w:r>
      <w:r w:rsidR="00636F22">
        <w:t>viável</w:t>
      </w:r>
      <w:bookmarkStart w:id="0" w:name="_GoBack"/>
      <w:bookmarkEnd w:id="0"/>
      <w:r>
        <w:t xml:space="preserve"> e fundamentadamente necessária.</w:t>
      </w:r>
    </w:p>
    <w:p w14:paraId="0B89A9B3" w14:textId="3B4001E8" w:rsidR="0066450C" w:rsidRDefault="0066450C" w:rsidP="00D9045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195FEDE" w14:textId="77777777" w:rsidR="0066450C" w:rsidRPr="00D90452" w:rsidRDefault="0066450C" w:rsidP="00D9045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CD6C8D9" w14:textId="3C87947E" w:rsidR="00FA002D" w:rsidRPr="00C058FD" w:rsidRDefault="00FA002D" w:rsidP="00FA002D">
      <w:pPr>
        <w:spacing w:before="120" w:after="120" w:line="276" w:lineRule="auto"/>
        <w:jc w:val="right"/>
        <w:rPr>
          <w:rFonts w:ascii="Bookman Old Style" w:hAnsi="Bookman Old Style"/>
          <w:color w:val="000000"/>
          <w:sz w:val="20"/>
        </w:rPr>
      </w:pPr>
      <w:r>
        <w:rPr>
          <w:rFonts w:cstheme="minorHAnsi"/>
          <w:sz w:val="24"/>
          <w:szCs w:val="24"/>
        </w:rPr>
        <w:t xml:space="preserve"> </w:t>
      </w:r>
      <w:r w:rsidRPr="00C058FD">
        <w:rPr>
          <w:rFonts w:ascii="Bookman Old Style" w:hAnsi="Bookman Old Style"/>
          <w:color w:val="000000"/>
          <w:sz w:val="20"/>
        </w:rPr>
        <w:t xml:space="preserve">Cordilheira Alta/SC, </w:t>
      </w:r>
      <w:r w:rsidR="00C058FD" w:rsidRPr="00C058FD">
        <w:rPr>
          <w:rFonts w:ascii="Bookman Old Style" w:hAnsi="Bookman Old Style"/>
          <w:color w:val="000000"/>
          <w:sz w:val="20"/>
        </w:rPr>
        <w:t>17</w:t>
      </w:r>
      <w:r w:rsidRPr="00C058FD">
        <w:rPr>
          <w:rFonts w:ascii="Bookman Old Style" w:hAnsi="Bookman Old Style"/>
          <w:color w:val="000000"/>
          <w:sz w:val="20"/>
        </w:rPr>
        <w:t xml:space="preserve"> de </w:t>
      </w:r>
      <w:r w:rsidR="00C058FD" w:rsidRPr="00C058FD">
        <w:rPr>
          <w:rFonts w:ascii="Bookman Old Style" w:hAnsi="Bookman Old Style"/>
          <w:color w:val="000000"/>
          <w:sz w:val="20"/>
        </w:rPr>
        <w:t>janeiro</w:t>
      </w:r>
      <w:r w:rsidRPr="00C058FD">
        <w:rPr>
          <w:rFonts w:ascii="Bookman Old Style" w:hAnsi="Bookman Old Style"/>
          <w:color w:val="000000"/>
          <w:sz w:val="20"/>
        </w:rPr>
        <w:t xml:space="preserve"> de 202</w:t>
      </w:r>
      <w:r w:rsidR="00C058FD" w:rsidRPr="00C058FD">
        <w:rPr>
          <w:rFonts w:ascii="Bookman Old Style" w:hAnsi="Bookman Old Style"/>
          <w:color w:val="000000"/>
          <w:sz w:val="20"/>
        </w:rPr>
        <w:t>4</w:t>
      </w:r>
      <w:r w:rsidRPr="00C058FD">
        <w:rPr>
          <w:rFonts w:ascii="Bookman Old Style" w:hAnsi="Bookman Old Style"/>
          <w:color w:val="000000"/>
          <w:sz w:val="20"/>
        </w:rPr>
        <w:t>.</w:t>
      </w:r>
    </w:p>
    <w:p w14:paraId="76E3EB2B" w14:textId="125F5F78" w:rsidR="00FA002D" w:rsidRDefault="00FA002D" w:rsidP="00FA002D">
      <w:pPr>
        <w:spacing w:before="120" w:after="120" w:line="276" w:lineRule="auto"/>
        <w:jc w:val="right"/>
        <w:rPr>
          <w:rFonts w:ascii="Bookman Old Style" w:hAnsi="Bookman Old Style"/>
          <w:color w:val="000000"/>
          <w:sz w:val="20"/>
        </w:rPr>
      </w:pPr>
    </w:p>
    <w:p w14:paraId="6FDE49BF" w14:textId="77777777" w:rsidR="0066450C" w:rsidRDefault="0066450C" w:rsidP="00FA002D">
      <w:pPr>
        <w:spacing w:before="120" w:after="120" w:line="276" w:lineRule="auto"/>
        <w:jc w:val="right"/>
        <w:rPr>
          <w:rFonts w:ascii="Bookman Old Style" w:hAnsi="Bookman Old Style"/>
          <w:color w:val="000000"/>
          <w:sz w:val="20"/>
        </w:rPr>
      </w:pPr>
    </w:p>
    <w:p w14:paraId="20C1D59F" w14:textId="77777777" w:rsidR="00FA002D" w:rsidRDefault="00FA002D" w:rsidP="00FA002D">
      <w:pPr>
        <w:spacing w:before="120" w:after="120" w:line="276" w:lineRule="auto"/>
        <w:jc w:val="center"/>
        <w:rPr>
          <w:rFonts w:ascii="Bookman Old Style" w:hAnsi="Bookman Old Style"/>
          <w:color w:val="000000"/>
          <w:sz w:val="20"/>
        </w:rPr>
      </w:pPr>
      <w:r>
        <w:rPr>
          <w:rFonts w:ascii="Bookman Old Style" w:hAnsi="Bookman Old Style"/>
          <w:color w:val="000000"/>
          <w:sz w:val="20"/>
        </w:rPr>
        <w:t>_______________________________________</w:t>
      </w:r>
    </w:p>
    <w:p w14:paraId="77A15ABE" w14:textId="4C1AD8FF" w:rsidR="00FA002D" w:rsidRPr="00C058FD" w:rsidRDefault="00C058FD" w:rsidP="005E12F6">
      <w:pPr>
        <w:jc w:val="center"/>
        <w:rPr>
          <w:rFonts w:ascii="Bookman Old Style" w:hAnsi="Bookman Old Style"/>
          <w:b/>
          <w:sz w:val="20"/>
        </w:rPr>
      </w:pPr>
      <w:r w:rsidRPr="00C058FD">
        <w:rPr>
          <w:rFonts w:ascii="Bookman Old Style" w:hAnsi="Bookman Old Style"/>
          <w:b/>
          <w:sz w:val="20"/>
        </w:rPr>
        <w:t>CAROLINE HORN</w:t>
      </w:r>
    </w:p>
    <w:p w14:paraId="2337A26B" w14:textId="2D70C398" w:rsidR="00FA002D" w:rsidRPr="005E12F6" w:rsidRDefault="00C058FD" w:rsidP="00FA002D">
      <w:pPr>
        <w:ind w:left="360"/>
        <w:jc w:val="center"/>
        <w:rPr>
          <w:rFonts w:ascii="Bookman Old Style" w:hAnsi="Bookman Old Style"/>
          <w:sz w:val="20"/>
        </w:rPr>
      </w:pPr>
      <w:r w:rsidRPr="00C058FD">
        <w:rPr>
          <w:rFonts w:ascii="Bookman Old Style" w:hAnsi="Bookman Old Style"/>
          <w:sz w:val="20"/>
        </w:rPr>
        <w:t>Secretaria de Assistência Social</w:t>
      </w:r>
    </w:p>
    <w:p w14:paraId="77CF2984" w14:textId="5013A611" w:rsidR="00CD79FC" w:rsidRPr="00D90452" w:rsidRDefault="00CD79FC" w:rsidP="00D9045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CD79FC" w:rsidRPr="00D90452" w:rsidSect="00FA002D">
      <w:headerReference w:type="default" r:id="rId7"/>
      <w:footerReference w:type="default" r:id="rId8"/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6853D" w14:textId="77777777" w:rsidR="00E66093" w:rsidRDefault="00E66093" w:rsidP="005B1CEE">
      <w:pPr>
        <w:spacing w:after="0" w:line="240" w:lineRule="auto"/>
      </w:pPr>
      <w:r>
        <w:separator/>
      </w:r>
    </w:p>
  </w:endnote>
  <w:endnote w:type="continuationSeparator" w:id="0">
    <w:p w14:paraId="44170216" w14:textId="77777777" w:rsidR="00E66093" w:rsidRDefault="00E66093" w:rsidP="005B1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9892122"/>
      <w:docPartObj>
        <w:docPartGallery w:val="Page Numbers (Bottom of Page)"/>
        <w:docPartUnique/>
      </w:docPartObj>
    </w:sdtPr>
    <w:sdtEndPr/>
    <w:sdtContent>
      <w:p w14:paraId="588F1011" w14:textId="03D7536F" w:rsidR="005B1CEE" w:rsidRDefault="005B1CE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FAC">
          <w:rPr>
            <w:noProof/>
          </w:rPr>
          <w:t>2</w:t>
        </w:r>
        <w:r>
          <w:fldChar w:fldCharType="end"/>
        </w:r>
      </w:p>
    </w:sdtContent>
  </w:sdt>
  <w:p w14:paraId="232C1E2D" w14:textId="77777777" w:rsidR="00254AE9" w:rsidRPr="00254AE9" w:rsidRDefault="00254AE9" w:rsidP="00254AE9">
    <w:pPr>
      <w:spacing w:after="0" w:line="240" w:lineRule="auto"/>
      <w:ind w:left="13" w:right="11"/>
      <w:jc w:val="center"/>
      <w:rPr>
        <w:rFonts w:ascii="Bookman Old Style" w:hAnsi="Bookman Old Style"/>
        <w:b/>
        <w:sz w:val="14"/>
        <w:szCs w:val="14"/>
      </w:rPr>
    </w:pPr>
    <w:r w:rsidRPr="00254AE9">
      <w:rPr>
        <w:rFonts w:ascii="Bookman Old Style" w:hAnsi="Bookman Old Style"/>
        <w:b/>
        <w:sz w:val="14"/>
        <w:szCs w:val="14"/>
      </w:rPr>
      <w:t>RUA</w:t>
    </w:r>
    <w:r w:rsidRPr="00254AE9">
      <w:rPr>
        <w:rFonts w:ascii="Bookman Old Style" w:hAnsi="Bookman Old Style"/>
        <w:b/>
        <w:spacing w:val="-1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CELSO</w:t>
    </w:r>
    <w:r w:rsidRPr="00254AE9">
      <w:rPr>
        <w:rFonts w:ascii="Bookman Old Style" w:hAnsi="Bookman Old Style"/>
        <w:b/>
        <w:spacing w:val="-2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TOZZO,</w:t>
    </w:r>
    <w:r w:rsidRPr="00254AE9">
      <w:rPr>
        <w:rFonts w:ascii="Bookman Old Style" w:hAnsi="Bookman Old Style"/>
        <w:b/>
        <w:spacing w:val="-1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27</w:t>
    </w:r>
    <w:r w:rsidRPr="00254AE9">
      <w:rPr>
        <w:rFonts w:ascii="Bookman Old Style" w:hAnsi="Bookman Old Style"/>
        <w:b/>
        <w:spacing w:val="-2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CEP:</w:t>
    </w:r>
    <w:r w:rsidRPr="00254AE9">
      <w:rPr>
        <w:rFonts w:ascii="Bookman Old Style" w:hAnsi="Bookman Old Style"/>
        <w:b/>
        <w:spacing w:val="-2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89.819-000</w:t>
    </w:r>
    <w:r w:rsidRPr="00254AE9">
      <w:rPr>
        <w:rFonts w:ascii="Bookman Old Style" w:hAnsi="Bookman Old Style"/>
        <w:b/>
        <w:spacing w:val="-1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–</w:t>
    </w:r>
    <w:r w:rsidRPr="00254AE9">
      <w:rPr>
        <w:rFonts w:ascii="Bookman Old Style" w:hAnsi="Bookman Old Style"/>
        <w:b/>
        <w:spacing w:val="-3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FONE:</w:t>
    </w:r>
    <w:r w:rsidRPr="00254AE9">
      <w:rPr>
        <w:rFonts w:ascii="Bookman Old Style" w:hAnsi="Bookman Old Style"/>
        <w:b/>
        <w:spacing w:val="-2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(49) 3358-9100</w:t>
    </w:r>
    <w:r w:rsidRPr="00254AE9">
      <w:rPr>
        <w:rFonts w:ascii="Bookman Old Style" w:hAnsi="Bookman Old Style"/>
        <w:b/>
        <w:spacing w:val="-1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–</w:t>
    </w:r>
    <w:r w:rsidRPr="00254AE9">
      <w:rPr>
        <w:rFonts w:ascii="Bookman Old Style" w:hAnsi="Bookman Old Style"/>
        <w:b/>
        <w:spacing w:val="-3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CORDILHEIRA ALTA –</w:t>
    </w:r>
    <w:r w:rsidRPr="00254AE9">
      <w:rPr>
        <w:rFonts w:ascii="Bookman Old Style" w:hAnsi="Bookman Old Style"/>
        <w:b/>
        <w:spacing w:val="-3"/>
        <w:sz w:val="14"/>
        <w:szCs w:val="14"/>
      </w:rPr>
      <w:t xml:space="preserve"> </w:t>
    </w:r>
    <w:r w:rsidRPr="00254AE9">
      <w:rPr>
        <w:rFonts w:ascii="Bookman Old Style" w:hAnsi="Bookman Old Style"/>
        <w:b/>
        <w:sz w:val="14"/>
        <w:szCs w:val="14"/>
      </w:rPr>
      <w:t>SC</w:t>
    </w:r>
  </w:p>
  <w:p w14:paraId="6E8E5EB7" w14:textId="77777777" w:rsidR="00254AE9" w:rsidRPr="00254AE9" w:rsidRDefault="00636F22" w:rsidP="00254AE9">
    <w:pPr>
      <w:spacing w:after="0" w:line="240" w:lineRule="auto"/>
      <w:ind w:left="7" w:right="11"/>
      <w:jc w:val="center"/>
      <w:rPr>
        <w:rFonts w:ascii="Bookman Old Style" w:hAnsi="Bookman Old Style"/>
        <w:b/>
        <w:sz w:val="14"/>
        <w:szCs w:val="14"/>
      </w:rPr>
    </w:pPr>
    <w:hyperlink r:id="rId1">
      <w:r w:rsidR="00254AE9" w:rsidRPr="00254AE9">
        <w:rPr>
          <w:rFonts w:ascii="Bookman Old Style" w:hAnsi="Bookman Old Style"/>
          <w:b/>
          <w:color w:val="0000FF"/>
          <w:sz w:val="14"/>
          <w:szCs w:val="14"/>
          <w:u w:val="single" w:color="0000FF"/>
        </w:rPr>
        <w:t>www.pmcordi.sc.gov.br</w:t>
      </w:r>
    </w:hyperlink>
  </w:p>
  <w:p w14:paraId="03684215" w14:textId="77777777" w:rsidR="005B1CEE" w:rsidRPr="00254AE9" w:rsidRDefault="005B1CEE">
    <w:pPr>
      <w:pStyle w:val="Rodap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36CC3" w14:textId="77777777" w:rsidR="00E66093" w:rsidRDefault="00E66093" w:rsidP="005B1CEE">
      <w:pPr>
        <w:spacing w:after="0" w:line="240" w:lineRule="auto"/>
      </w:pPr>
      <w:r>
        <w:separator/>
      </w:r>
    </w:p>
  </w:footnote>
  <w:footnote w:type="continuationSeparator" w:id="0">
    <w:p w14:paraId="7F804651" w14:textId="77777777" w:rsidR="00E66093" w:rsidRDefault="00E66093" w:rsidP="005B1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48991" w14:textId="23EA1162" w:rsidR="00FA002D" w:rsidRDefault="00FA002D">
    <w:pPr>
      <w:pStyle w:val="Cabealho"/>
    </w:pPr>
    <w:r w:rsidRPr="005030BE">
      <w:rPr>
        <w:noProof/>
        <w:lang w:eastAsia="pt-BR"/>
      </w:rPr>
      <w:drawing>
        <wp:inline distT="0" distB="0" distL="0" distR="0" wp14:anchorId="7176CC48" wp14:editId="16A593EC">
          <wp:extent cx="6076950" cy="742950"/>
          <wp:effectExtent l="0" t="0" r="0" b="0"/>
          <wp:docPr id="1" name="Imagem 1" descr="NOVA LOGOMARDA DA PREFEI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NOVA LOGOMARDA DA PREFEI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7780" cy="7430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EE"/>
    <w:rsid w:val="0008608E"/>
    <w:rsid w:val="000B285A"/>
    <w:rsid w:val="000C7AB9"/>
    <w:rsid w:val="000D4FAC"/>
    <w:rsid w:val="00144FE4"/>
    <w:rsid w:val="0015619F"/>
    <w:rsid w:val="00161166"/>
    <w:rsid w:val="00173DE4"/>
    <w:rsid w:val="001F4B6C"/>
    <w:rsid w:val="00201943"/>
    <w:rsid w:val="00203410"/>
    <w:rsid w:val="00236016"/>
    <w:rsid w:val="00254AE9"/>
    <w:rsid w:val="0026540B"/>
    <w:rsid w:val="00275778"/>
    <w:rsid w:val="002B2138"/>
    <w:rsid w:val="002D6157"/>
    <w:rsid w:val="002E1C9E"/>
    <w:rsid w:val="002F6C7E"/>
    <w:rsid w:val="003157C7"/>
    <w:rsid w:val="0033222C"/>
    <w:rsid w:val="00364B20"/>
    <w:rsid w:val="00397652"/>
    <w:rsid w:val="003A1F7B"/>
    <w:rsid w:val="003C6079"/>
    <w:rsid w:val="003E338A"/>
    <w:rsid w:val="004270ED"/>
    <w:rsid w:val="004C0415"/>
    <w:rsid w:val="004C5DA7"/>
    <w:rsid w:val="00500E7B"/>
    <w:rsid w:val="00511C8B"/>
    <w:rsid w:val="005163D3"/>
    <w:rsid w:val="005844F4"/>
    <w:rsid w:val="00584A52"/>
    <w:rsid w:val="0059329D"/>
    <w:rsid w:val="005945D8"/>
    <w:rsid w:val="005A210F"/>
    <w:rsid w:val="005B1CEE"/>
    <w:rsid w:val="005E12F6"/>
    <w:rsid w:val="005E6576"/>
    <w:rsid w:val="005F0D95"/>
    <w:rsid w:val="005F7E08"/>
    <w:rsid w:val="006003FE"/>
    <w:rsid w:val="006330F0"/>
    <w:rsid w:val="00636F22"/>
    <w:rsid w:val="00655909"/>
    <w:rsid w:val="00656FF0"/>
    <w:rsid w:val="00660095"/>
    <w:rsid w:val="006611D2"/>
    <w:rsid w:val="0066450C"/>
    <w:rsid w:val="00685DC7"/>
    <w:rsid w:val="006A6565"/>
    <w:rsid w:val="006D3631"/>
    <w:rsid w:val="006D4D7A"/>
    <w:rsid w:val="00705630"/>
    <w:rsid w:val="0075763D"/>
    <w:rsid w:val="007762F5"/>
    <w:rsid w:val="00794D19"/>
    <w:rsid w:val="00794EEC"/>
    <w:rsid w:val="007B268B"/>
    <w:rsid w:val="007E333B"/>
    <w:rsid w:val="007E6D04"/>
    <w:rsid w:val="007F2563"/>
    <w:rsid w:val="007F3CC7"/>
    <w:rsid w:val="00807707"/>
    <w:rsid w:val="00817295"/>
    <w:rsid w:val="00883606"/>
    <w:rsid w:val="008A2A65"/>
    <w:rsid w:val="008B181D"/>
    <w:rsid w:val="008D2000"/>
    <w:rsid w:val="008E22BE"/>
    <w:rsid w:val="008E4A80"/>
    <w:rsid w:val="008E7EC3"/>
    <w:rsid w:val="009047D0"/>
    <w:rsid w:val="00963832"/>
    <w:rsid w:val="00974826"/>
    <w:rsid w:val="009A0308"/>
    <w:rsid w:val="009A7460"/>
    <w:rsid w:val="009D4A71"/>
    <w:rsid w:val="00A12056"/>
    <w:rsid w:val="00A21FAC"/>
    <w:rsid w:val="00A51FA2"/>
    <w:rsid w:val="00A929F5"/>
    <w:rsid w:val="00AC5330"/>
    <w:rsid w:val="00AC5494"/>
    <w:rsid w:val="00AC750B"/>
    <w:rsid w:val="00AD5C1E"/>
    <w:rsid w:val="00AD6C50"/>
    <w:rsid w:val="00B02AC2"/>
    <w:rsid w:val="00B21210"/>
    <w:rsid w:val="00B62B18"/>
    <w:rsid w:val="00B62C27"/>
    <w:rsid w:val="00B86EDA"/>
    <w:rsid w:val="00BB1FBE"/>
    <w:rsid w:val="00BE0541"/>
    <w:rsid w:val="00BE100A"/>
    <w:rsid w:val="00BE6981"/>
    <w:rsid w:val="00C058FD"/>
    <w:rsid w:val="00C131EE"/>
    <w:rsid w:val="00C3621D"/>
    <w:rsid w:val="00C926A0"/>
    <w:rsid w:val="00C9653C"/>
    <w:rsid w:val="00CD79FC"/>
    <w:rsid w:val="00CF14C2"/>
    <w:rsid w:val="00D00C54"/>
    <w:rsid w:val="00D305CE"/>
    <w:rsid w:val="00D90452"/>
    <w:rsid w:val="00DC276F"/>
    <w:rsid w:val="00DC593C"/>
    <w:rsid w:val="00DC7953"/>
    <w:rsid w:val="00E03212"/>
    <w:rsid w:val="00E33531"/>
    <w:rsid w:val="00E465CC"/>
    <w:rsid w:val="00E4776C"/>
    <w:rsid w:val="00E61491"/>
    <w:rsid w:val="00E621DB"/>
    <w:rsid w:val="00E66093"/>
    <w:rsid w:val="00E702DF"/>
    <w:rsid w:val="00E869B5"/>
    <w:rsid w:val="00EF416E"/>
    <w:rsid w:val="00F23D97"/>
    <w:rsid w:val="00F64EC1"/>
    <w:rsid w:val="00FA002D"/>
    <w:rsid w:val="00FA4CA1"/>
    <w:rsid w:val="00FB27BB"/>
    <w:rsid w:val="00FB641D"/>
    <w:rsid w:val="00FB743A"/>
    <w:rsid w:val="00FD0577"/>
    <w:rsid w:val="00FD2A6E"/>
    <w:rsid w:val="00FE573D"/>
    <w:rsid w:val="00FF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B7660"/>
  <w15:chartTrackingRefBased/>
  <w15:docId w15:val="{B2B37F47-849B-4187-9106-D218AAFF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1C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1CEE"/>
  </w:style>
  <w:style w:type="paragraph" w:styleId="Rodap">
    <w:name w:val="footer"/>
    <w:basedOn w:val="Normal"/>
    <w:link w:val="RodapChar"/>
    <w:uiPriority w:val="99"/>
    <w:unhideWhenUsed/>
    <w:rsid w:val="005B1C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1CEE"/>
  </w:style>
  <w:style w:type="paragraph" w:customStyle="1" w:styleId="Default">
    <w:name w:val="Default"/>
    <w:rsid w:val="00E621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mcordi.sc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951F8-87BE-4531-9DFB-F81EF12AE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1025</Words>
  <Characters>5540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Windows</cp:lastModifiedBy>
  <cp:revision>7</cp:revision>
  <dcterms:created xsi:type="dcterms:W3CDTF">2024-01-19T19:11:00Z</dcterms:created>
  <dcterms:modified xsi:type="dcterms:W3CDTF">2024-01-19T19:18:00Z</dcterms:modified>
</cp:coreProperties>
</file>